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CE0559">
        <w:rPr>
          <w:b/>
          <w:sz w:val="22"/>
          <w:szCs w:val="22"/>
        </w:rPr>
        <w:t>AĞUSTOS</w:t>
      </w:r>
      <w:r w:rsidRPr="00C26958">
        <w:rPr>
          <w:b/>
          <w:sz w:val="22"/>
          <w:szCs w:val="22"/>
        </w:rPr>
        <w:t xml:space="preserve"> </w:t>
      </w:r>
      <w:proofErr w:type="gramStart"/>
      <w:r w:rsidRPr="00C26958">
        <w:rPr>
          <w:b/>
          <w:sz w:val="22"/>
          <w:szCs w:val="22"/>
        </w:rPr>
        <w:t>AY’I  1</w:t>
      </w:r>
      <w:proofErr w:type="gramEnd"/>
      <w:r w:rsidRPr="00C26958">
        <w:rPr>
          <w:b/>
          <w:sz w:val="22"/>
          <w:szCs w:val="22"/>
        </w:rPr>
        <w:t>.</w:t>
      </w:r>
      <w:r w:rsidR="00CE0559">
        <w:rPr>
          <w:b/>
          <w:sz w:val="22"/>
          <w:szCs w:val="22"/>
        </w:rPr>
        <w:t xml:space="preserve">OLAĞANÜSTÜ </w:t>
      </w:r>
      <w:r w:rsidRPr="00C26958">
        <w:rPr>
          <w:b/>
          <w:sz w:val="22"/>
          <w:szCs w:val="22"/>
        </w:rPr>
        <w:t>TOPLANTI</w:t>
      </w:r>
      <w:r w:rsidR="00CE0559">
        <w:rPr>
          <w:b/>
          <w:sz w:val="22"/>
          <w:szCs w:val="22"/>
        </w:rPr>
        <w:t>S</w:t>
      </w:r>
      <w:r w:rsidRPr="00C26958">
        <w:rPr>
          <w:b/>
          <w:sz w:val="22"/>
          <w:szCs w:val="22"/>
        </w:rPr>
        <w:t>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CE0559" w:rsidRPr="00CE0559" w:rsidRDefault="00CE0559" w:rsidP="00CE0559">
      <w:pPr>
        <w:pStyle w:val="GvdeMetniGirintisi"/>
        <w:tabs>
          <w:tab w:val="left" w:pos="142"/>
        </w:tabs>
        <w:spacing w:line="240" w:lineRule="atLeast"/>
        <w:ind w:firstLine="0"/>
      </w:pPr>
      <w:r>
        <w:rPr>
          <w:b/>
          <w:sz w:val="22"/>
          <w:szCs w:val="22"/>
        </w:rPr>
        <w:tab/>
      </w:r>
      <w:r>
        <w:rPr>
          <w:b/>
          <w:sz w:val="22"/>
          <w:szCs w:val="22"/>
        </w:rPr>
        <w:tab/>
      </w:r>
      <w:proofErr w:type="gramStart"/>
      <w:r w:rsidR="007514DB" w:rsidRPr="00CE0559">
        <w:rPr>
          <w:b/>
        </w:rPr>
        <w:t>1-</w:t>
      </w:r>
      <w:r w:rsidRPr="00CE0559">
        <w:t xml:space="preserve"> </w:t>
      </w:r>
      <w:r w:rsidRPr="00CE0559">
        <w:t>Erzincan Ticaret ve Sanayi Odası’nın başvuru sahibi olduğu, Kuzeydoğu Anadolu Kalkınma Ajansı’na Güdümlü Proje Desteği kapsamında sunulacak olan “Yöresel Peynir İmalatı” projesine, proje ortağı olarak İl Özel İdaresi tarafından % 40 oranında eş finansman katkı sağlamasına, finansmana konu olan işle ilgili her türlü işlemi yapmaya İl Özel İdaresi Genel Sekreterine yetki verilmesine,</w:t>
      </w:r>
      <w:proofErr w:type="gramEnd"/>
    </w:p>
    <w:p w:rsidR="00CC2695" w:rsidRPr="00CE0559" w:rsidRDefault="007514DB" w:rsidP="007514DB">
      <w:pPr>
        <w:ind w:firstLine="705"/>
        <w:jc w:val="both"/>
        <w:rPr>
          <w:b/>
          <w:sz w:val="24"/>
          <w:szCs w:val="24"/>
        </w:rPr>
      </w:pPr>
      <w:r w:rsidRPr="00CE0559">
        <w:rPr>
          <w:b/>
          <w:sz w:val="24"/>
          <w:szCs w:val="24"/>
        </w:rPr>
        <w:t>2-</w:t>
      </w:r>
      <w:r w:rsidR="00CE0559" w:rsidRPr="00CE0559">
        <w:rPr>
          <w:sz w:val="24"/>
          <w:szCs w:val="24"/>
        </w:rPr>
        <w:t xml:space="preserve">Erzincan Merkez </w:t>
      </w:r>
      <w:proofErr w:type="spellStart"/>
      <w:r w:rsidR="00CE0559" w:rsidRPr="00CE0559">
        <w:rPr>
          <w:sz w:val="24"/>
          <w:szCs w:val="24"/>
        </w:rPr>
        <w:t>Vasgirt</w:t>
      </w:r>
      <w:proofErr w:type="spellEnd"/>
      <w:r w:rsidR="00CE0559" w:rsidRPr="00CE0559">
        <w:rPr>
          <w:sz w:val="24"/>
          <w:szCs w:val="24"/>
        </w:rPr>
        <w:t xml:space="preserve"> Deresi Peyzaj Uygulama Proje yapımı işinin tamamlanabilmesi için İl Özel İdaresi 2019 yılı ek yatırım programına alınarak yapılmasına, yapılan iş artış bedeli olan 2.167.196,79 </w:t>
      </w:r>
      <w:proofErr w:type="spellStart"/>
      <w:proofErr w:type="gramStart"/>
      <w:r w:rsidR="00CE0559" w:rsidRPr="00CE0559">
        <w:rPr>
          <w:sz w:val="24"/>
          <w:szCs w:val="24"/>
        </w:rPr>
        <w:t>TL.nin</w:t>
      </w:r>
      <w:proofErr w:type="spellEnd"/>
      <w:proofErr w:type="gramEnd"/>
      <w:r w:rsidR="00CE0559" w:rsidRPr="00CE0559">
        <w:rPr>
          <w:sz w:val="24"/>
          <w:szCs w:val="24"/>
        </w:rPr>
        <w:t xml:space="preserve"> 5302 Sayılı İl Özel İdaresi Kanunu'nun 51.maddesi gereğince; İller Bankasında borçlanma yoluyla karşılanmasına</w:t>
      </w:r>
    </w:p>
    <w:p w:rsidR="00CC2695" w:rsidRPr="00CE0559" w:rsidRDefault="007514DB" w:rsidP="007514DB">
      <w:pPr>
        <w:ind w:firstLine="705"/>
        <w:jc w:val="both"/>
        <w:rPr>
          <w:b/>
          <w:sz w:val="24"/>
          <w:szCs w:val="24"/>
        </w:rPr>
      </w:pPr>
      <w:proofErr w:type="gramStart"/>
      <w:r w:rsidRPr="00CE0559">
        <w:rPr>
          <w:b/>
          <w:sz w:val="24"/>
          <w:szCs w:val="24"/>
        </w:rPr>
        <w:t>3-</w:t>
      </w:r>
      <w:r w:rsidR="00CE0559" w:rsidRPr="00CE0559">
        <w:rPr>
          <w:sz w:val="24"/>
          <w:szCs w:val="24"/>
        </w:rPr>
        <w:t xml:space="preserve"> </w:t>
      </w:r>
      <w:r w:rsidR="00CE0559" w:rsidRPr="00CE0559">
        <w:rPr>
          <w:sz w:val="24"/>
          <w:szCs w:val="24"/>
        </w:rPr>
        <w:t>Tarım ve Orman Bakanlığı’nın yatırım programında bulunan, İlimizde doğa turizmini artırmak, ülke ekonomisine ve yöre halkına ekonomik katkı sağlamak amacıyla Erzincan Refahiye İlçesi Dumanlı tabiat parkı içerisinde yer alan idare ve konuk evinin iç dekorasyonu ve iç mimari çalışmaları ile tefrişatının tamamlanabilmesi işinin 5302 Sayılı İl Özel İdaresi Kanunu'nun 10.uncu ve 64. maddesi gereğince, İl Özel İdaresi 2019 yılı ek yatırım programına alınarak y</w:t>
      </w:r>
      <w:bookmarkStart w:id="0" w:name="_GoBack"/>
      <w:bookmarkEnd w:id="0"/>
      <w:r w:rsidR="00CE0559" w:rsidRPr="00CE0559">
        <w:rPr>
          <w:sz w:val="24"/>
          <w:szCs w:val="24"/>
        </w:rPr>
        <w:t>apılmasına,</w:t>
      </w:r>
      <w:proofErr w:type="gramEnd"/>
    </w:p>
    <w:p w:rsidR="00CE0559" w:rsidRPr="00CE0559" w:rsidRDefault="007514DB" w:rsidP="00CE0559">
      <w:pPr>
        <w:ind w:firstLine="705"/>
        <w:jc w:val="both"/>
        <w:rPr>
          <w:sz w:val="24"/>
          <w:szCs w:val="24"/>
        </w:rPr>
      </w:pPr>
      <w:r w:rsidRPr="00CE0559">
        <w:rPr>
          <w:b/>
          <w:color w:val="000000"/>
          <w:sz w:val="24"/>
          <w:szCs w:val="24"/>
        </w:rPr>
        <w:t>4-</w:t>
      </w:r>
      <w:r w:rsidR="00CE0559" w:rsidRPr="00CE0559">
        <w:rPr>
          <w:sz w:val="24"/>
          <w:szCs w:val="24"/>
        </w:rPr>
        <w:t xml:space="preserve"> </w:t>
      </w:r>
      <w:r w:rsidR="00CE0559" w:rsidRPr="00CE0559">
        <w:rPr>
          <w:sz w:val="24"/>
          <w:szCs w:val="24"/>
        </w:rPr>
        <w:t xml:space="preserve">İlimiz Merkez Tatlısu Köyünde i43-d3 paftada bulunan kaynak suyunun 167 Sayılı Yer Altı Suları Kanunu ve 2886 Sayılı Devlet İhale Kanunu’nun ilgili hükümleri doğrultusunda bedel tespiti yapılarak 10 yıl süre ile kiraya verilmesine,  </w:t>
      </w:r>
    </w:p>
    <w:p w:rsidR="00CE0559" w:rsidRPr="00CE0559" w:rsidRDefault="007514DB" w:rsidP="00CE0559">
      <w:pPr>
        <w:ind w:firstLine="705"/>
        <w:jc w:val="both"/>
        <w:rPr>
          <w:sz w:val="24"/>
          <w:szCs w:val="24"/>
        </w:rPr>
      </w:pPr>
      <w:r w:rsidRPr="00CE0559">
        <w:rPr>
          <w:b/>
          <w:color w:val="000000"/>
          <w:sz w:val="24"/>
          <w:szCs w:val="24"/>
        </w:rPr>
        <w:t>5-</w:t>
      </w:r>
      <w:r w:rsidR="00CE0559" w:rsidRPr="00CE0559">
        <w:rPr>
          <w:color w:val="000000"/>
          <w:sz w:val="24"/>
          <w:szCs w:val="24"/>
        </w:rPr>
        <w:t xml:space="preserve"> </w:t>
      </w:r>
      <w:r w:rsidR="00CE0559" w:rsidRPr="00CE0559">
        <w:rPr>
          <w:color w:val="000000"/>
          <w:sz w:val="24"/>
          <w:szCs w:val="24"/>
        </w:rPr>
        <w:t xml:space="preserve">Mülkiyeti İl Özel İdaresine ait İlimiz </w:t>
      </w:r>
      <w:proofErr w:type="spellStart"/>
      <w:r w:rsidR="00CE0559" w:rsidRPr="00CE0559">
        <w:rPr>
          <w:color w:val="000000"/>
          <w:sz w:val="24"/>
          <w:szCs w:val="24"/>
        </w:rPr>
        <w:t>Beybağı</w:t>
      </w:r>
      <w:proofErr w:type="spellEnd"/>
      <w:r w:rsidR="00CE0559" w:rsidRPr="00CE0559">
        <w:rPr>
          <w:color w:val="000000"/>
          <w:sz w:val="24"/>
          <w:szCs w:val="24"/>
        </w:rPr>
        <w:t xml:space="preserve"> Mahallesi, </w:t>
      </w:r>
      <w:proofErr w:type="spellStart"/>
      <w:r w:rsidR="00CE0559" w:rsidRPr="00CE0559">
        <w:rPr>
          <w:color w:val="000000"/>
          <w:sz w:val="24"/>
          <w:szCs w:val="24"/>
        </w:rPr>
        <w:t>Gerekgerek</w:t>
      </w:r>
      <w:proofErr w:type="spellEnd"/>
      <w:r w:rsidR="00CE0559" w:rsidRPr="00CE0559">
        <w:rPr>
          <w:color w:val="000000"/>
          <w:sz w:val="24"/>
          <w:szCs w:val="24"/>
        </w:rPr>
        <w:t xml:space="preserve"> mevkii; 23 pafta, 767 ada, 1 parselde bulunan ve </w:t>
      </w:r>
      <w:proofErr w:type="gramStart"/>
      <w:r w:rsidR="00CE0559" w:rsidRPr="00CE0559">
        <w:rPr>
          <w:color w:val="000000"/>
          <w:sz w:val="24"/>
          <w:szCs w:val="24"/>
        </w:rPr>
        <w:t>restorasyonu</w:t>
      </w:r>
      <w:proofErr w:type="gramEnd"/>
      <w:r w:rsidR="00CE0559" w:rsidRPr="00CE0559">
        <w:rPr>
          <w:color w:val="000000"/>
          <w:sz w:val="24"/>
          <w:szCs w:val="24"/>
        </w:rPr>
        <w:t xml:space="preserve"> tamamlanan Çadırcı Hamamının Kültür ve Turizm Bakanlığı amaçları doğrultusunda ve İlimizin ürün tanıtımı yapılmasına yönelik 10 yıl süre ile kiraya verilmesine</w:t>
      </w:r>
      <w:r w:rsidR="00CE0559" w:rsidRPr="00CE0559">
        <w:rPr>
          <w:sz w:val="24"/>
          <w:szCs w:val="24"/>
        </w:rPr>
        <w:t xml:space="preserve">, </w:t>
      </w:r>
    </w:p>
    <w:p w:rsidR="007514DB" w:rsidRPr="00CE0559" w:rsidRDefault="007514DB" w:rsidP="007514DB">
      <w:pPr>
        <w:pStyle w:val="ListeParagraf"/>
        <w:ind w:left="1065"/>
        <w:jc w:val="both"/>
        <w:rPr>
          <w:b/>
          <w:sz w:val="24"/>
          <w:szCs w:val="24"/>
        </w:rPr>
      </w:pPr>
    </w:p>
    <w:p w:rsidR="000F0525" w:rsidRPr="000F0525" w:rsidRDefault="000F0525" w:rsidP="003A225D">
      <w:pPr>
        <w:jc w:val="both"/>
        <w:rPr>
          <w:sz w:val="22"/>
          <w:szCs w:val="22"/>
        </w:rPr>
      </w:pPr>
      <w:r w:rsidRPr="000F0525">
        <w:rPr>
          <w:b/>
          <w:sz w:val="22"/>
          <w:szCs w:val="22"/>
        </w:rPr>
        <w:tab/>
      </w:r>
    </w:p>
    <w:p w:rsidR="000F0525" w:rsidRPr="000F0525" w:rsidRDefault="000F0525" w:rsidP="000F0525">
      <w:pPr>
        <w:jc w:val="both"/>
        <w:rPr>
          <w:b/>
          <w:sz w:val="22"/>
          <w:szCs w:val="22"/>
        </w:rPr>
      </w:pPr>
    </w:p>
    <w:p w:rsidR="00887A01" w:rsidRDefault="00887A01" w:rsidP="00887A01">
      <w:pPr>
        <w:jc w:val="both"/>
        <w:rPr>
          <w:sz w:val="22"/>
          <w:szCs w:val="22"/>
        </w:rPr>
      </w:pPr>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58AE4464"/>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A75591E"/>
    <w:multiLevelType w:val="hybridMultilevel"/>
    <w:tmpl w:val="388EFF34"/>
    <w:lvl w:ilvl="0" w:tplc="76EE04AA">
      <w:start w:val="17"/>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6FF840A8"/>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27153"/>
    <w:rsid w:val="000D2A7D"/>
    <w:rsid w:val="000F0525"/>
    <w:rsid w:val="00163454"/>
    <w:rsid w:val="001964FC"/>
    <w:rsid w:val="001D28A0"/>
    <w:rsid w:val="00260B5B"/>
    <w:rsid w:val="002736C1"/>
    <w:rsid w:val="00290E5E"/>
    <w:rsid w:val="002A33CD"/>
    <w:rsid w:val="00303C51"/>
    <w:rsid w:val="003A225D"/>
    <w:rsid w:val="003C0D9B"/>
    <w:rsid w:val="003F3A80"/>
    <w:rsid w:val="00406329"/>
    <w:rsid w:val="004B613C"/>
    <w:rsid w:val="004F13F5"/>
    <w:rsid w:val="00564FA4"/>
    <w:rsid w:val="00573AEE"/>
    <w:rsid w:val="005A7E43"/>
    <w:rsid w:val="005B1B50"/>
    <w:rsid w:val="00621AF4"/>
    <w:rsid w:val="00654FDE"/>
    <w:rsid w:val="00665009"/>
    <w:rsid w:val="006879CB"/>
    <w:rsid w:val="006975A8"/>
    <w:rsid w:val="00723F4F"/>
    <w:rsid w:val="0073450F"/>
    <w:rsid w:val="007514DB"/>
    <w:rsid w:val="0077558A"/>
    <w:rsid w:val="007A69D1"/>
    <w:rsid w:val="007B0774"/>
    <w:rsid w:val="00887A01"/>
    <w:rsid w:val="008B01C4"/>
    <w:rsid w:val="008D3965"/>
    <w:rsid w:val="008E1AF1"/>
    <w:rsid w:val="009C1E7B"/>
    <w:rsid w:val="009D7A26"/>
    <w:rsid w:val="00A228B9"/>
    <w:rsid w:val="00A618D1"/>
    <w:rsid w:val="00B80C03"/>
    <w:rsid w:val="00B876E3"/>
    <w:rsid w:val="00BA6627"/>
    <w:rsid w:val="00BB6D44"/>
    <w:rsid w:val="00BF61B4"/>
    <w:rsid w:val="00C26958"/>
    <w:rsid w:val="00C45665"/>
    <w:rsid w:val="00C536F2"/>
    <w:rsid w:val="00C84144"/>
    <w:rsid w:val="00CB554C"/>
    <w:rsid w:val="00CC2695"/>
    <w:rsid w:val="00CE0559"/>
    <w:rsid w:val="00D11280"/>
    <w:rsid w:val="00D25A96"/>
    <w:rsid w:val="00D80C7D"/>
    <w:rsid w:val="00EC7A6D"/>
    <w:rsid w:val="00EF4C6B"/>
    <w:rsid w:val="00F56291"/>
    <w:rsid w:val="00FC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2</cp:revision>
  <dcterms:created xsi:type="dcterms:W3CDTF">2019-08-06T05:03:00Z</dcterms:created>
  <dcterms:modified xsi:type="dcterms:W3CDTF">2019-08-06T05:03:00Z</dcterms:modified>
</cp:coreProperties>
</file>